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FF" w:rsidRDefault="009F557C" w:rsidP="00030EF1">
      <w:pPr>
        <w:ind w:firstLine="7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Carnegie Learning and Clay</w:t>
      </w:r>
      <w:r w:rsidR="00030EF1">
        <w:rPr>
          <w:b/>
          <w:bCs/>
          <w:sz w:val="28"/>
          <w:szCs w:val="28"/>
          <w:u w:val="single"/>
        </w:rPr>
        <w:t xml:space="preserve"> County</w:t>
      </w:r>
      <w:r w:rsidR="00003A4E">
        <w:rPr>
          <w:b/>
          <w:bCs/>
          <w:sz w:val="28"/>
          <w:szCs w:val="28"/>
          <w:u w:val="single"/>
        </w:rPr>
        <w:t xml:space="preserve"> -</w:t>
      </w:r>
      <w:r w:rsidR="00030EF1">
        <w:rPr>
          <w:b/>
          <w:bCs/>
          <w:sz w:val="28"/>
          <w:szCs w:val="28"/>
          <w:u w:val="single"/>
        </w:rPr>
        <w:t xml:space="preserve"> Parent Night </w:t>
      </w:r>
      <w:r w:rsidR="00BD7E06">
        <w:rPr>
          <w:b/>
          <w:bCs/>
          <w:sz w:val="28"/>
          <w:szCs w:val="28"/>
          <w:u w:val="single"/>
        </w:rPr>
        <w:t>Fact</w:t>
      </w:r>
      <w:r w:rsidR="00030EF1">
        <w:rPr>
          <w:b/>
          <w:bCs/>
          <w:sz w:val="28"/>
          <w:szCs w:val="28"/>
          <w:u w:val="single"/>
        </w:rPr>
        <w:t xml:space="preserve"> Sheet</w:t>
      </w:r>
      <w:r w:rsidR="00030EF1">
        <w:rPr>
          <w:b/>
          <w:bCs/>
          <w:sz w:val="28"/>
          <w:szCs w:val="28"/>
        </w:rPr>
        <w:t xml:space="preserve"> </w:t>
      </w:r>
      <w:r w:rsidR="002D37FF">
        <w:rPr>
          <w:noProof/>
        </w:rPr>
        <w:drawing>
          <wp:inline distT="0" distB="0" distL="0" distR="0">
            <wp:extent cx="1317625" cy="282348"/>
            <wp:effectExtent l="0" t="0" r="0" b="381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2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7FF" w:rsidRDefault="007604C9" w:rsidP="00030EF1">
      <w:pPr>
        <w:ind w:firstLine="72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142875</wp:posOffset>
                </wp:positionV>
                <wp:extent cx="7279005" cy="847725"/>
                <wp:effectExtent l="19050" t="19050" r="1714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9005" cy="847725"/>
                        </a:xfrm>
                        <a:prstGeom prst="rect">
                          <a:avLst/>
                        </a:prstGeom>
                        <a:noFill/>
                        <a:ln w="38100" cap="rnd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1316" w:rsidRPr="00261A0B" w:rsidRDefault="00003A4E" w:rsidP="00003A4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61A0B">
                              <w:rPr>
                                <w:rFonts w:asciiTheme="minorHAnsi" w:hAnsiTheme="minorHAnsi" w:cstheme="minorHAnsi"/>
                              </w:rPr>
                              <w:t>The Carnegie Learning Math Series: Grades 6-8 is a three-year sequence providing a complete set of research-based educational materials that will help students master middle school mathematics. The instructional materials, which include textbooks and MATHia® Softw</w:t>
                            </w:r>
                            <w:r w:rsidR="00C669D3">
                              <w:rPr>
                                <w:rFonts w:asciiTheme="minorHAnsi" w:hAnsiTheme="minorHAnsi" w:cstheme="minorHAnsi"/>
                              </w:rPr>
                              <w:t xml:space="preserve">are, </w:t>
                            </w:r>
                            <w:r w:rsidR="009F557C">
                              <w:rPr>
                                <w:rFonts w:asciiTheme="minorHAnsi" w:hAnsiTheme="minorHAnsi" w:cstheme="minorHAnsi"/>
                              </w:rPr>
                              <w:t>align to the new Florida</w:t>
                            </w:r>
                            <w:r w:rsidRPr="00261A0B">
                              <w:rPr>
                                <w:rFonts w:asciiTheme="minorHAnsi" w:hAnsiTheme="minorHAnsi" w:cstheme="minorHAnsi"/>
                              </w:rPr>
                              <w:t xml:space="preserve"> Standards. Carnegie Learning’s materials encourage active engagement and deep understanding of mathematics.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25pt;margin-top:11.25pt;width:573.15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" filled="f" strokecolor="#1f497d" strokeweight="3pt">
                <v:stroke endcap="round"/>
                <v:textbox>
                  <w:txbxContent>
                    <w:p w:rsidR="007B1316" w:rsidRPr="00261A0B" w:rsidRDefault="00003A4E" w:rsidP="00003A4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261A0B">
                        <w:rPr>
                          <w:rFonts w:asciiTheme="minorHAnsi" w:hAnsiTheme="minorHAnsi" w:cstheme="minorHAnsi"/>
                        </w:rPr>
                        <w:t>The Carnegie Learning Math Series: Grades 6-8 is a three-year sequence providing a complete set of research-based educational materials that will help students master middle school mathematics. The instructional materials, which include textbooks and MATHia® Softw</w:t>
                      </w:r>
                      <w:r w:rsidR="00C669D3">
                        <w:rPr>
                          <w:rFonts w:asciiTheme="minorHAnsi" w:hAnsiTheme="minorHAnsi" w:cstheme="minorHAnsi"/>
                        </w:rPr>
                        <w:t xml:space="preserve">are, </w:t>
                      </w:r>
                      <w:r w:rsidR="009F557C">
                        <w:rPr>
                          <w:rFonts w:asciiTheme="minorHAnsi" w:hAnsiTheme="minorHAnsi" w:cstheme="minorHAnsi"/>
                        </w:rPr>
                        <w:t>align to the new Florida</w:t>
                      </w:r>
                      <w:r w:rsidRPr="00261A0B">
                        <w:rPr>
                          <w:rFonts w:asciiTheme="minorHAnsi" w:hAnsiTheme="minorHAnsi" w:cstheme="minorHAnsi"/>
                        </w:rPr>
                        <w:t xml:space="preserve"> Standards. Carnegie Learning’s materials encourage active engagement and deep understanding of mathematics.</w:t>
                      </w:r>
                    </w:p>
                  </w:txbxContent>
                </v:textbox>
              </v:shape>
            </w:pict>
          </mc:Fallback>
        </mc:AlternateContent>
      </w:r>
    </w:p>
    <w:p w:rsidR="002D37FF" w:rsidRDefault="002D37FF" w:rsidP="00030EF1">
      <w:pPr>
        <w:ind w:firstLine="720"/>
        <w:jc w:val="center"/>
        <w:rPr>
          <w:b/>
          <w:bCs/>
          <w:sz w:val="28"/>
          <w:szCs w:val="28"/>
        </w:rPr>
      </w:pPr>
    </w:p>
    <w:p w:rsidR="00D3216C" w:rsidRPr="000E1562" w:rsidRDefault="00030EF1" w:rsidP="00030EF1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030EF1">
        <w:rPr>
          <w:noProof/>
        </w:rPr>
        <w:t xml:space="preserve"> </w:t>
      </w:r>
    </w:p>
    <w:p w:rsidR="003733A1" w:rsidRPr="007B1316" w:rsidRDefault="003733A1" w:rsidP="0099787A">
      <w:pPr>
        <w:rPr>
          <w:rFonts w:asciiTheme="minorHAnsi" w:hAnsiTheme="minorHAnsi"/>
          <w:b/>
          <w:bCs/>
          <w:i/>
          <w:sz w:val="44"/>
        </w:rPr>
      </w:pPr>
    </w:p>
    <w:p w:rsidR="003733A1" w:rsidRDefault="007604C9" w:rsidP="007B1316">
      <w:pPr>
        <w:jc w:val="center"/>
        <w:rPr>
          <w:b/>
          <w:bCs/>
          <w:i/>
          <w:sz w:val="32"/>
        </w:rPr>
      </w:pPr>
      <w:r>
        <w:rPr>
          <w:b/>
          <w:bCs/>
          <w:i/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-222250</wp:posOffset>
                </wp:positionH>
                <wp:positionV relativeFrom="paragraph">
                  <wp:posOffset>226695</wp:posOffset>
                </wp:positionV>
                <wp:extent cx="7273290" cy="2145030"/>
                <wp:effectExtent l="19050" t="19050" r="2286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3290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84A" w:rsidRPr="00DD756D" w:rsidRDefault="00BD7E06" w:rsidP="00E8084A">
                            <w:pPr>
                              <w:jc w:val="center"/>
                              <w:rPr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>Parent &amp; Student Resources Designed for Home Help</w:t>
                            </w:r>
                          </w:p>
                          <w:p w:rsidR="001656A1" w:rsidRPr="0008789B" w:rsidRDefault="001656A1" w:rsidP="001656A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08789B">
                              <w:t>ONLINE Resource Center access to all text resources</w:t>
                            </w:r>
                          </w:p>
                          <w:p w:rsidR="001656A1" w:rsidRPr="0008789B" w:rsidRDefault="00C669D3" w:rsidP="001656A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>
                              <w:t>This includes PDFs of</w:t>
                            </w:r>
                            <w:r w:rsidR="001656A1" w:rsidRPr="0008789B">
                              <w:t xml:space="preserve"> Student Text, Student Assignments, and Skills Practice</w:t>
                            </w:r>
                          </w:p>
                          <w:p w:rsidR="001656A1" w:rsidRPr="0008789B" w:rsidRDefault="001656A1" w:rsidP="001656A1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08789B">
                              <w:t xml:space="preserve">ONLINE “Home Connection” on our Resource Center </w:t>
                            </w:r>
                          </w:p>
                          <w:p w:rsidR="001656A1" w:rsidRPr="0008789B" w:rsidRDefault="001656A1" w:rsidP="001656A1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 w:rsidRPr="0008789B">
                              <w:t xml:space="preserve">This includes links to general math </w:t>
                            </w:r>
                            <w:r w:rsidR="00C669D3">
                              <w:t>websites</w:t>
                            </w:r>
                          </w:p>
                          <w:p w:rsidR="00BD7E06" w:rsidRPr="0008789B" w:rsidRDefault="00BD7E06" w:rsidP="00BD7E0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08789B">
                              <w:t>Chapter Summaries in print in the Student Text</w:t>
                            </w:r>
                          </w:p>
                          <w:p w:rsidR="00BD7E06" w:rsidRPr="0008789B" w:rsidRDefault="00BD7E06" w:rsidP="00BD7E06">
                            <w:pPr>
                              <w:pStyle w:val="ListParagraph"/>
                              <w:numPr>
                                <w:ilvl w:val="1"/>
                                <w:numId w:val="21"/>
                              </w:numPr>
                            </w:pPr>
                            <w:r w:rsidRPr="0008789B">
                              <w:t>The Chapter Summary includes a written summary and worked example</w:t>
                            </w:r>
                            <w:r w:rsidR="00C669D3">
                              <w:t>s</w:t>
                            </w:r>
                            <w:r w:rsidRPr="0008789B">
                              <w:t xml:space="preserve"> from each student text lesson.</w:t>
                            </w:r>
                          </w:p>
                          <w:p w:rsidR="00BD7E06" w:rsidRPr="0008789B" w:rsidRDefault="00BD7E06" w:rsidP="00BD7E06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</w:pPr>
                            <w:r w:rsidRPr="0008789B">
                              <w:t>The Skills Practice worksheets provide additional practice on the skills covered in the text lessons. A worked solution is provided for the first problem in each problem set (except for vocabulary sections) and answers for the odd-numbered problems are pr</w:t>
                            </w:r>
                            <w:r w:rsidR="00003A4E">
                              <w:t>ovided in the back of the book and on the Resource Center</w:t>
                            </w:r>
                            <w:r w:rsidRPr="0008789B">
                              <w:t xml:space="preserve">. </w:t>
                            </w:r>
                          </w:p>
                          <w:p w:rsidR="00BD7E06" w:rsidRDefault="00BD7E06" w:rsidP="009F557C">
                            <w:pPr>
                              <w:tabs>
                                <w:tab w:val="left" w:pos="6990"/>
                              </w:tabs>
                              <w:spacing w:after="200" w:line="276" w:lineRule="auto"/>
                              <w:ind w:left="360"/>
                              <w:contextualSpacing/>
                            </w:pPr>
                          </w:p>
                          <w:p w:rsidR="00E8084A" w:rsidRDefault="00E8084A" w:rsidP="00E8084A">
                            <w:pPr>
                              <w:rPr>
                                <w:bCs/>
                              </w:rPr>
                            </w:pPr>
                          </w:p>
                          <w:p w:rsidR="00E8084A" w:rsidRDefault="00E8084A" w:rsidP="00E808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5pt;margin-top:17.85pt;width:572.7pt;height:168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" strokecolor="#1f497d" strokeweight="3pt">
                <v:stroke endcap="round"/>
                <v:textbox>
                  <w:txbxContent>
                    <w:p w:rsidR="00E8084A" w:rsidRPr="00DD756D" w:rsidRDefault="00BD7E06" w:rsidP="00E8084A">
                      <w:pPr>
                        <w:jc w:val="center"/>
                        <w:rPr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>Parent &amp; Student Resources Designed for Home Help</w:t>
                      </w:r>
                    </w:p>
                    <w:p w:rsidR="001656A1" w:rsidRPr="0008789B" w:rsidRDefault="001656A1" w:rsidP="001656A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08789B">
                        <w:t>ONLINE Resource Center access to all text resources</w:t>
                      </w:r>
                    </w:p>
                    <w:p w:rsidR="001656A1" w:rsidRPr="0008789B" w:rsidRDefault="00C669D3" w:rsidP="001656A1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>
                        <w:t>This includes PDFs of</w:t>
                      </w:r>
                      <w:r w:rsidR="001656A1" w:rsidRPr="0008789B">
                        <w:t xml:space="preserve"> Student Text, Student Assignments, and Skills Practice</w:t>
                      </w:r>
                    </w:p>
                    <w:p w:rsidR="001656A1" w:rsidRPr="0008789B" w:rsidRDefault="001656A1" w:rsidP="001656A1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08789B">
                        <w:t xml:space="preserve">ONLINE “Home Connection” on our Resource Center </w:t>
                      </w:r>
                    </w:p>
                    <w:p w:rsidR="001656A1" w:rsidRPr="0008789B" w:rsidRDefault="001656A1" w:rsidP="001656A1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 w:rsidRPr="0008789B">
                        <w:t xml:space="preserve">This includes links to general math </w:t>
                      </w:r>
                      <w:r w:rsidR="00C669D3">
                        <w:t>websites</w:t>
                      </w:r>
                    </w:p>
                    <w:p w:rsidR="00BD7E06" w:rsidRPr="0008789B" w:rsidRDefault="00BD7E06" w:rsidP="00BD7E0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08789B">
                        <w:t>Chapter Summaries in print in the Student Text</w:t>
                      </w:r>
                    </w:p>
                    <w:p w:rsidR="00BD7E06" w:rsidRPr="0008789B" w:rsidRDefault="00BD7E06" w:rsidP="00BD7E06">
                      <w:pPr>
                        <w:pStyle w:val="ListParagraph"/>
                        <w:numPr>
                          <w:ilvl w:val="1"/>
                          <w:numId w:val="21"/>
                        </w:numPr>
                      </w:pPr>
                      <w:r w:rsidRPr="0008789B">
                        <w:t>The Chapter Summary includes a written summary and worked example</w:t>
                      </w:r>
                      <w:r w:rsidR="00C669D3">
                        <w:t>s</w:t>
                      </w:r>
                      <w:r w:rsidRPr="0008789B">
                        <w:t xml:space="preserve"> from each student text lesson.</w:t>
                      </w:r>
                    </w:p>
                    <w:p w:rsidR="00BD7E06" w:rsidRPr="0008789B" w:rsidRDefault="00BD7E06" w:rsidP="00BD7E06">
                      <w:pPr>
                        <w:pStyle w:val="ListParagraph"/>
                        <w:numPr>
                          <w:ilvl w:val="0"/>
                          <w:numId w:val="21"/>
                        </w:numPr>
                      </w:pPr>
                      <w:r w:rsidRPr="0008789B">
                        <w:t>The Skills Practice worksheets provide additional practice on the skills covered in the text lessons. A worked solution is provided for the first problem in each problem set (except for vocabulary sections) and answers for the odd-numbered problems are pr</w:t>
                      </w:r>
                      <w:r w:rsidR="00003A4E">
                        <w:t>ovided in the back of the book and on the Resource Center</w:t>
                      </w:r>
                      <w:r w:rsidRPr="0008789B">
                        <w:t xml:space="preserve">. </w:t>
                      </w:r>
                    </w:p>
                    <w:p w:rsidR="00BD7E06" w:rsidRDefault="00BD7E06" w:rsidP="009F557C">
                      <w:pPr>
                        <w:tabs>
                          <w:tab w:val="left" w:pos="6990"/>
                        </w:tabs>
                        <w:spacing w:after="200" w:line="276" w:lineRule="auto"/>
                        <w:ind w:left="360"/>
                        <w:contextualSpacing/>
                      </w:pPr>
                    </w:p>
                    <w:p w:rsidR="00E8084A" w:rsidRDefault="00E8084A" w:rsidP="00E8084A">
                      <w:pPr>
                        <w:rPr>
                          <w:bCs/>
                        </w:rPr>
                      </w:pPr>
                    </w:p>
                    <w:p w:rsidR="00E8084A" w:rsidRDefault="00E8084A" w:rsidP="00E8084A"/>
                  </w:txbxContent>
                </v:textbox>
              </v:shape>
            </w:pict>
          </mc:Fallback>
        </mc:AlternateContent>
      </w:r>
    </w:p>
    <w:p w:rsidR="003733A1" w:rsidRDefault="003733A1" w:rsidP="007B1316">
      <w:pPr>
        <w:jc w:val="center"/>
        <w:rPr>
          <w:b/>
          <w:bCs/>
          <w:i/>
          <w:sz w:val="32"/>
        </w:rPr>
      </w:pPr>
    </w:p>
    <w:p w:rsidR="003733A1" w:rsidRDefault="003733A1" w:rsidP="0099787A">
      <w:pPr>
        <w:rPr>
          <w:b/>
          <w:bCs/>
          <w:i/>
          <w:sz w:val="32"/>
        </w:rPr>
      </w:pPr>
    </w:p>
    <w:p w:rsidR="003733A1" w:rsidRDefault="003733A1" w:rsidP="0099787A">
      <w:pPr>
        <w:rPr>
          <w:b/>
          <w:bCs/>
          <w:i/>
          <w:sz w:val="32"/>
        </w:rPr>
      </w:pPr>
    </w:p>
    <w:p w:rsidR="003733A1" w:rsidRDefault="003733A1" w:rsidP="0099787A">
      <w:pPr>
        <w:rPr>
          <w:b/>
          <w:bCs/>
          <w:i/>
          <w:sz w:val="32"/>
        </w:rPr>
      </w:pPr>
    </w:p>
    <w:p w:rsidR="003733A1" w:rsidRDefault="003733A1" w:rsidP="0099787A">
      <w:pPr>
        <w:rPr>
          <w:b/>
          <w:bCs/>
          <w:i/>
          <w:sz w:val="32"/>
        </w:rPr>
      </w:pPr>
    </w:p>
    <w:p w:rsidR="003733A1" w:rsidRDefault="003733A1" w:rsidP="00D90D19">
      <w:pPr>
        <w:jc w:val="center"/>
        <w:rPr>
          <w:b/>
          <w:bCs/>
          <w:i/>
          <w:sz w:val="32"/>
        </w:rPr>
      </w:pPr>
    </w:p>
    <w:p w:rsidR="003733A1" w:rsidRDefault="003733A1" w:rsidP="0099787A">
      <w:pPr>
        <w:rPr>
          <w:b/>
          <w:bCs/>
          <w:i/>
          <w:sz w:val="32"/>
        </w:rPr>
      </w:pPr>
    </w:p>
    <w:p w:rsidR="0099787A" w:rsidRPr="000E1562" w:rsidRDefault="0099787A" w:rsidP="0099787A">
      <w:pPr>
        <w:rPr>
          <w:b/>
          <w:bCs/>
        </w:rPr>
      </w:pPr>
    </w:p>
    <w:p w:rsidR="000E1562" w:rsidRPr="000E1562" w:rsidRDefault="000E1562" w:rsidP="000E1562">
      <w:pPr>
        <w:rPr>
          <w:bCs/>
        </w:rPr>
      </w:pPr>
    </w:p>
    <w:p w:rsidR="003733A1" w:rsidRDefault="003733A1" w:rsidP="000E1562">
      <w:pPr>
        <w:rPr>
          <w:bCs/>
        </w:rPr>
      </w:pPr>
    </w:p>
    <w:p w:rsidR="003733A1" w:rsidRDefault="007604C9" w:rsidP="000E1562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80645</wp:posOffset>
                </wp:positionV>
                <wp:extent cx="3752215" cy="3561715"/>
                <wp:effectExtent l="19050" t="19050" r="19685" b="1968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215" cy="356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178" w:rsidRDefault="00552CA4" w:rsidP="002D37FF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MATHia </w:t>
                            </w:r>
                            <w:r w:rsidR="002D37FF"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Software </w:t>
                            </w:r>
                          </w:p>
                          <w:p w:rsidR="00B83AD2" w:rsidRDefault="00C53178" w:rsidP="00B83AD2">
                            <w:r w:rsidRPr="000543DE">
                              <w:t>Carnegie Learning offers per</w:t>
                            </w:r>
                            <w:r>
                              <w:t>sonalized mathematics instruction with our MATHia Software</w:t>
                            </w:r>
                            <w:r w:rsidRPr="000543DE">
                              <w:t xml:space="preserve">. </w:t>
                            </w:r>
                            <w:r>
                              <w:t>The</w:t>
                            </w:r>
                            <w:r w:rsidRPr="000543DE">
                              <w:t xml:space="preserve"> adaptive software individualizes instruction based on how students</w:t>
                            </w:r>
                            <w:r>
                              <w:t xml:space="preserve"> </w:t>
                            </w:r>
                            <w:r w:rsidRPr="000543DE">
                              <w:t>learn</w:t>
                            </w:r>
                            <w:r>
                              <w:t>. MATHia</w:t>
                            </w:r>
                            <w:r w:rsidRPr="000543DE">
                              <w:t xml:space="preserve"> was developed around an artificial intelligence model that </w:t>
                            </w:r>
                            <w:r w:rsidR="00E43686" w:rsidRPr="000543DE">
                              <w:t xml:space="preserve">identifies </w:t>
                            </w:r>
                            <w:r w:rsidR="00E43686">
                              <w:t>and</w:t>
                            </w:r>
                            <w:r w:rsidR="000337F8">
                              <w:t xml:space="preserve"> targets </w:t>
                            </w:r>
                            <w:r>
                              <w:t>w</w:t>
                            </w:r>
                            <w:r w:rsidRPr="000543DE">
                              <w:t>eaknesses</w:t>
                            </w:r>
                            <w:r>
                              <w:t xml:space="preserve"> </w:t>
                            </w:r>
                            <w:r w:rsidRPr="000543DE">
                              <w:t>in each individual student’s mastery of mathematical concepts</w:t>
                            </w:r>
                            <w:r>
                              <w:t>.</w:t>
                            </w:r>
                            <w:r w:rsidRPr="000543DE">
                              <w:t xml:space="preserve"> Engagement features such as interest areas, characters</w:t>
                            </w:r>
                            <w:r w:rsidR="00C669D3">
                              <w:t>,</w:t>
                            </w:r>
                            <w:r w:rsidRPr="000543DE">
                              <w:t xml:space="preserve"> and personalization options help hold</w:t>
                            </w:r>
                            <w:r>
                              <w:t xml:space="preserve"> </w:t>
                            </w:r>
                            <w:r w:rsidRPr="000543DE">
                              <w:t>students’ interest while they are learning.</w:t>
                            </w:r>
                          </w:p>
                          <w:p w:rsidR="00C53178" w:rsidRDefault="00C53178" w:rsidP="00B83AD2"/>
                          <w:p w:rsidR="00C53178" w:rsidRDefault="00C53178" w:rsidP="00C5317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>Login</w:t>
                            </w: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MATHia Website: </w:t>
                            </w:r>
                            <w:hyperlink r:id="rId7" w:history="1">
                              <w:r w:rsidRPr="000B5471">
                                <w:rPr>
                                  <w:rStyle w:val="Hyperlink"/>
                                  <w:bCs/>
                                </w:rPr>
                                <w:t>http://online.carnegielearning.com</w:t>
                              </w:r>
                            </w:hyperlink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School ID:</w:t>
                            </w:r>
                            <w:r w:rsidR="00746984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Username:</w:t>
                            </w:r>
                            <w:r w:rsidR="00296CD4">
                              <w:rPr>
                                <w:bCs/>
                              </w:rPr>
                              <w:t xml:space="preserve"> (student specific – assigned by teacher) </w:t>
                            </w:r>
                          </w:p>
                          <w:p w:rsidR="00C53178" w:rsidRDefault="00C53178" w:rsidP="00C53178">
                            <w:pPr>
                              <w:rPr>
                                <w:bCs/>
                              </w:rPr>
                            </w:pPr>
                          </w:p>
                          <w:p w:rsidR="00C53178" w:rsidRPr="006024DB" w:rsidRDefault="00C53178" w:rsidP="00C5317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Password:</w:t>
                            </w:r>
                            <w:r w:rsidR="00D9606A">
                              <w:rPr>
                                <w:bCs/>
                              </w:rPr>
                              <w:t xml:space="preserve"> </w:t>
                            </w:r>
                            <w:r w:rsidR="00296CD4">
                              <w:rPr>
                                <w:bCs/>
                              </w:rPr>
                              <w:t>(student specific – chosen by student)</w:t>
                            </w:r>
                          </w:p>
                          <w:p w:rsidR="00C53178" w:rsidRDefault="00C53178" w:rsidP="00B83A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2.05pt;margin-top:6.35pt;width:295.45pt;height:28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" strokecolor="#1f497d" strokeweight="3pt">
                <v:stroke endcap="round"/>
                <v:textbox>
                  <w:txbxContent>
                    <w:p w:rsidR="00C53178" w:rsidRDefault="00552CA4" w:rsidP="002D37FF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 xml:space="preserve">MATHia </w:t>
                      </w:r>
                      <w:r w:rsidR="002D37FF">
                        <w:rPr>
                          <w:b/>
                          <w:bCs/>
                          <w:i/>
                          <w:sz w:val="32"/>
                        </w:rPr>
                        <w:t xml:space="preserve">Software </w:t>
                      </w:r>
                    </w:p>
                    <w:p w:rsidR="00B83AD2" w:rsidRDefault="00C53178" w:rsidP="00B83AD2">
                      <w:r w:rsidRPr="000543DE">
                        <w:t>Carnegie Learning offers per</w:t>
                      </w:r>
                      <w:r>
                        <w:t>sonalized mathematics instruction with our MATHia Software</w:t>
                      </w:r>
                      <w:r w:rsidRPr="000543DE">
                        <w:t xml:space="preserve">. </w:t>
                      </w:r>
                      <w:r>
                        <w:t>The</w:t>
                      </w:r>
                      <w:r w:rsidRPr="000543DE">
                        <w:t xml:space="preserve"> adaptive software individualizes instruction based on how students</w:t>
                      </w:r>
                      <w:r>
                        <w:t xml:space="preserve"> </w:t>
                      </w:r>
                      <w:r w:rsidRPr="000543DE">
                        <w:t>learn</w:t>
                      </w:r>
                      <w:r>
                        <w:t>. MATHia</w:t>
                      </w:r>
                      <w:r w:rsidRPr="000543DE">
                        <w:t xml:space="preserve"> was developed around an artificial intelligence model that </w:t>
                      </w:r>
                      <w:r w:rsidR="00E43686" w:rsidRPr="000543DE">
                        <w:t xml:space="preserve">identifies </w:t>
                      </w:r>
                      <w:r w:rsidR="00E43686">
                        <w:t>and</w:t>
                      </w:r>
                      <w:r w:rsidR="000337F8">
                        <w:t xml:space="preserve"> targets </w:t>
                      </w:r>
                      <w:r>
                        <w:t>w</w:t>
                      </w:r>
                      <w:r w:rsidRPr="000543DE">
                        <w:t>eaknesses</w:t>
                      </w:r>
                      <w:r>
                        <w:t xml:space="preserve"> </w:t>
                      </w:r>
                      <w:r w:rsidRPr="000543DE">
                        <w:t>in each individual student’s mastery of mathematical concepts</w:t>
                      </w:r>
                      <w:r>
                        <w:t>.</w:t>
                      </w:r>
                      <w:r w:rsidRPr="000543DE">
                        <w:t xml:space="preserve"> Engagement features such as interest areas, characters</w:t>
                      </w:r>
                      <w:r w:rsidR="00C669D3">
                        <w:t>,</w:t>
                      </w:r>
                      <w:r w:rsidRPr="000543DE">
                        <w:t xml:space="preserve"> and personalization options help hold</w:t>
                      </w:r>
                      <w:r>
                        <w:t xml:space="preserve"> </w:t>
                      </w:r>
                      <w:r w:rsidRPr="000543DE">
                        <w:t>students’ interest while they are learning.</w:t>
                      </w:r>
                    </w:p>
                    <w:p w:rsidR="00C53178" w:rsidRDefault="00C53178" w:rsidP="00B83AD2"/>
                    <w:p w:rsidR="00C53178" w:rsidRDefault="00C53178" w:rsidP="00C53178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>Login</w:t>
                      </w: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MATHia Website: </w:t>
                      </w:r>
                      <w:hyperlink r:id="rId8" w:history="1">
                        <w:r w:rsidRPr="000B5471">
                          <w:rPr>
                            <w:rStyle w:val="Hyperlink"/>
                            <w:bCs/>
                          </w:rPr>
                          <w:t>http://online.carnegielearning.com</w:t>
                        </w:r>
                      </w:hyperlink>
                      <w:r>
                        <w:rPr>
                          <w:bCs/>
                        </w:rPr>
                        <w:t xml:space="preserve"> </w:t>
                      </w: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School ID:</w:t>
                      </w:r>
                      <w:r w:rsidR="00746984">
                        <w:rPr>
                          <w:bCs/>
                        </w:rPr>
                        <w:t xml:space="preserve"> </w:t>
                      </w: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Username:</w:t>
                      </w:r>
                      <w:r w:rsidR="00296CD4">
                        <w:rPr>
                          <w:bCs/>
                        </w:rPr>
                        <w:t xml:space="preserve"> (student specific – assigned by teacher) </w:t>
                      </w:r>
                    </w:p>
                    <w:p w:rsidR="00C53178" w:rsidRDefault="00C53178" w:rsidP="00C53178">
                      <w:pPr>
                        <w:rPr>
                          <w:bCs/>
                        </w:rPr>
                      </w:pPr>
                    </w:p>
                    <w:p w:rsidR="00C53178" w:rsidRPr="006024DB" w:rsidRDefault="00C53178" w:rsidP="00C5317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Password:</w:t>
                      </w:r>
                      <w:r w:rsidR="00D9606A">
                        <w:rPr>
                          <w:bCs/>
                        </w:rPr>
                        <w:t xml:space="preserve"> </w:t>
                      </w:r>
                      <w:r w:rsidR="00296CD4">
                        <w:rPr>
                          <w:bCs/>
                        </w:rPr>
                        <w:t>(student specific – chosen by student)</w:t>
                      </w:r>
                    </w:p>
                    <w:p w:rsidR="00C53178" w:rsidRDefault="00C53178" w:rsidP="00B83AD2"/>
                  </w:txbxContent>
                </v:textbox>
              </v:shape>
            </w:pict>
          </mc:Fallback>
        </mc:AlternateContent>
      </w:r>
    </w:p>
    <w:p w:rsidR="003733A1" w:rsidRDefault="000B28C2" w:rsidP="000B28C2">
      <w:pPr>
        <w:rPr>
          <w:bCs/>
        </w:rPr>
      </w:pPr>
      <w:r>
        <w:rPr>
          <w:bCs/>
          <w:noProof/>
        </w:rPr>
        <w:drawing>
          <wp:inline distT="0" distB="0" distL="0" distR="0">
            <wp:extent cx="31115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_Monitor_MathSeri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8759" cy="177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3A1" w:rsidRDefault="007604C9" w:rsidP="000E1562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151130</wp:posOffset>
                </wp:positionV>
                <wp:extent cx="3330575" cy="3429000"/>
                <wp:effectExtent l="19050" t="19050" r="2222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05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 cmpd="sng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A4E" w:rsidRDefault="006024DB" w:rsidP="003733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Resource Center </w:t>
                            </w:r>
                          </w:p>
                          <w:p w:rsidR="00003A4E" w:rsidRPr="00C53178" w:rsidRDefault="00003A4E" w:rsidP="003733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003A4E" w:rsidRDefault="00003A4E" w:rsidP="00003A4E">
                            <w:pPr>
                              <w:spacing w:line="276" w:lineRule="auto"/>
                              <w:rPr>
                                <w:color w:val="000000"/>
                              </w:rPr>
                            </w:pPr>
                            <w:r w:rsidRPr="00552CA4">
                              <w:rPr>
                                <w:color w:val="000000"/>
                              </w:rPr>
                              <w:t xml:space="preserve">The Carnegie Learning Resource Center provides digital editions of all student and teacher materials for viewing and printing, as well as interactive “See It, Try It” modules. </w:t>
                            </w:r>
                            <w:r w:rsidRPr="00552CA4">
                              <w:rPr>
                                <w:i/>
                                <w:color w:val="000000"/>
                              </w:rPr>
                              <w:t>The Resource Center is accessible to parents, students, and teachers.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:rsidR="00003A4E" w:rsidRPr="00C53178" w:rsidRDefault="00003A4E" w:rsidP="003733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3733A1" w:rsidRPr="00585818" w:rsidRDefault="006024DB" w:rsidP="003733A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>Login</w:t>
                            </w:r>
                          </w:p>
                          <w:p w:rsidR="00552CA4" w:rsidRDefault="00552CA4">
                            <w:r>
                              <w:t xml:space="preserve">Resource Center Website: </w:t>
                            </w:r>
                            <w:hyperlink r:id="rId10" w:history="1">
                              <w:r w:rsidR="00C53178" w:rsidRPr="000B5471">
                                <w:rPr>
                                  <w:rStyle w:val="Hyperlink"/>
                                </w:rPr>
                                <w:t>http://resources.carnegielearning.com</w:t>
                              </w:r>
                            </w:hyperlink>
                            <w:r w:rsidR="00C53178">
                              <w:t xml:space="preserve">  </w:t>
                            </w:r>
                          </w:p>
                          <w:p w:rsidR="00C53178" w:rsidRDefault="00C53178"/>
                          <w:p w:rsidR="00552CA4" w:rsidRDefault="00552CA4">
                            <w:r>
                              <w:t>School Name:</w:t>
                            </w:r>
                            <w:r w:rsidR="000728B3">
                              <w:t xml:space="preserve"> </w:t>
                            </w:r>
                          </w:p>
                          <w:p w:rsidR="00C53178" w:rsidRDefault="00C53178" w:rsidP="00552CA4"/>
                          <w:p w:rsidR="00BA17FB" w:rsidRDefault="00552CA4" w:rsidP="00552CA4">
                            <w:r>
                              <w:t>Student Access Code:</w:t>
                            </w:r>
                            <w:r w:rsidR="00746984">
                              <w:t xml:space="preserve"> </w:t>
                            </w:r>
                            <w:r w:rsidR="003F0F75" w:rsidRPr="003F0F75">
                              <w:rPr>
                                <w:b/>
                              </w:rPr>
                              <w:t>59585-8453</w:t>
                            </w:r>
                          </w:p>
                          <w:p w:rsidR="00C53178" w:rsidRDefault="00C53178" w:rsidP="00552CA4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4766A7" w:rsidRPr="00C53178" w:rsidRDefault="004766A7" w:rsidP="00552CA4">
                            <w:pPr>
                              <w:rPr>
                                <w:i/>
                              </w:rPr>
                            </w:pPr>
                            <w:r w:rsidRPr="00C53178">
                              <w:rPr>
                                <w:i/>
                              </w:rPr>
                              <w:t xml:space="preserve">See reverse side for login instructions. </w:t>
                            </w:r>
                          </w:p>
                          <w:p w:rsidR="00552CA4" w:rsidRDefault="00552CA4" w:rsidP="00552CA4"/>
                          <w:p w:rsidR="00BA17FB" w:rsidRDefault="00BA17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7.25pt;margin-top:11.9pt;width:262.25pt;height:27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" strokecolor="#1f497d [3215]" strokeweight="3pt">
                <v:stroke endcap="round"/>
                <v:textbox>
                  <w:txbxContent>
                    <w:p w:rsidR="00003A4E" w:rsidRDefault="006024DB" w:rsidP="003733A1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 xml:space="preserve">Resource Center </w:t>
                      </w:r>
                    </w:p>
                    <w:p w:rsidR="00003A4E" w:rsidRPr="00C53178" w:rsidRDefault="00003A4E" w:rsidP="003733A1">
                      <w:pPr>
                        <w:jc w:val="center"/>
                        <w:rPr>
                          <w:b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:rsidR="00003A4E" w:rsidRDefault="00003A4E" w:rsidP="00003A4E">
                      <w:pPr>
                        <w:spacing w:line="276" w:lineRule="auto"/>
                        <w:rPr>
                          <w:color w:val="000000"/>
                        </w:rPr>
                      </w:pPr>
                      <w:r w:rsidRPr="00552CA4">
                        <w:rPr>
                          <w:color w:val="000000"/>
                        </w:rPr>
                        <w:t xml:space="preserve">The Carnegie Learning Resource Center provides digital editions of all student and teacher materials for viewing and printing, as well as interactive “See It, Try It” modules. </w:t>
                      </w:r>
                      <w:r w:rsidRPr="00552CA4">
                        <w:rPr>
                          <w:i/>
                          <w:color w:val="000000"/>
                        </w:rPr>
                        <w:t>The Resource Center is accessible to parents, students, and teachers.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:rsidR="00003A4E" w:rsidRPr="00C53178" w:rsidRDefault="00003A4E" w:rsidP="003733A1">
                      <w:pPr>
                        <w:jc w:val="center"/>
                        <w:rPr>
                          <w:b/>
                          <w:bCs/>
                          <w:i/>
                          <w:sz w:val="10"/>
                          <w:szCs w:val="10"/>
                        </w:rPr>
                      </w:pPr>
                    </w:p>
                    <w:p w:rsidR="003733A1" w:rsidRPr="00585818" w:rsidRDefault="006024DB" w:rsidP="003733A1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>Login</w:t>
                      </w:r>
                    </w:p>
                    <w:p w:rsidR="00552CA4" w:rsidRDefault="00552CA4">
                      <w:r>
                        <w:t xml:space="preserve">Resource Center Website: </w:t>
                      </w:r>
                      <w:hyperlink r:id="rId11" w:history="1">
                        <w:r w:rsidR="00C53178" w:rsidRPr="000B5471">
                          <w:rPr>
                            <w:rStyle w:val="Hyperlink"/>
                          </w:rPr>
                          <w:t>http://resources.carnegielearning.com</w:t>
                        </w:r>
                      </w:hyperlink>
                      <w:r w:rsidR="00C53178">
                        <w:t xml:space="preserve">  </w:t>
                      </w:r>
                    </w:p>
                    <w:p w:rsidR="00C53178" w:rsidRDefault="00C53178"/>
                    <w:p w:rsidR="00552CA4" w:rsidRDefault="00552CA4">
                      <w:r>
                        <w:t>School Name:</w:t>
                      </w:r>
                      <w:r w:rsidR="000728B3">
                        <w:t xml:space="preserve"> </w:t>
                      </w:r>
                    </w:p>
                    <w:p w:rsidR="00C53178" w:rsidRDefault="00C53178" w:rsidP="00552CA4"/>
                    <w:p w:rsidR="00BA17FB" w:rsidRDefault="00552CA4" w:rsidP="00552CA4">
                      <w:r>
                        <w:t>Student Access Code:</w:t>
                      </w:r>
                      <w:r w:rsidR="00746984">
                        <w:t xml:space="preserve"> </w:t>
                      </w:r>
                      <w:r w:rsidR="003F0F75" w:rsidRPr="003F0F75">
                        <w:rPr>
                          <w:b/>
                        </w:rPr>
                        <w:t>59585-8453</w:t>
                      </w:r>
                    </w:p>
                    <w:p w:rsidR="00C53178" w:rsidRDefault="00C53178" w:rsidP="00552CA4">
                      <w:pPr>
                        <w:rPr>
                          <w:i/>
                          <w:sz w:val="20"/>
                        </w:rPr>
                      </w:pPr>
                    </w:p>
                    <w:p w:rsidR="004766A7" w:rsidRPr="00C53178" w:rsidRDefault="004766A7" w:rsidP="00552CA4">
                      <w:pPr>
                        <w:rPr>
                          <w:i/>
                        </w:rPr>
                      </w:pPr>
                      <w:r w:rsidRPr="00C53178">
                        <w:rPr>
                          <w:i/>
                        </w:rPr>
                        <w:t xml:space="preserve">See reverse side for login instructions. </w:t>
                      </w:r>
                    </w:p>
                    <w:p w:rsidR="00552CA4" w:rsidRDefault="00552CA4" w:rsidP="00552CA4"/>
                    <w:p w:rsidR="00BA17FB" w:rsidRDefault="00BA17FB"/>
                  </w:txbxContent>
                </v:textbox>
              </v:shape>
            </w:pict>
          </mc:Fallback>
        </mc:AlternateContent>
      </w:r>
    </w:p>
    <w:p w:rsidR="003733A1" w:rsidRDefault="003733A1" w:rsidP="000E1562">
      <w:pPr>
        <w:rPr>
          <w:bCs/>
        </w:rPr>
      </w:pPr>
    </w:p>
    <w:p w:rsidR="003733A1" w:rsidRDefault="003733A1" w:rsidP="000E1562">
      <w:pPr>
        <w:rPr>
          <w:bCs/>
        </w:rPr>
      </w:pPr>
    </w:p>
    <w:p w:rsidR="000E1562" w:rsidRPr="000E1562" w:rsidRDefault="000E1562" w:rsidP="000E1562">
      <w:pPr>
        <w:rPr>
          <w:bCs/>
        </w:rPr>
      </w:pPr>
    </w:p>
    <w:p w:rsidR="00FF70C0" w:rsidRPr="000E1562" w:rsidRDefault="00FF70C0" w:rsidP="00D66814">
      <w:pPr>
        <w:rPr>
          <w:b/>
          <w:bCs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7604C9" w:rsidP="00D66814">
      <w:pPr>
        <w:rPr>
          <w:b/>
          <w:bCs/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36195</wp:posOffset>
                </wp:positionV>
                <wp:extent cx="3745865" cy="1696085"/>
                <wp:effectExtent l="19050" t="19050" r="26035" b="1841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865" cy="169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AD2" w:rsidRPr="005A144E" w:rsidRDefault="00B83AD2" w:rsidP="00B83AD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>Where</w:t>
                            </w:r>
                            <w:r w:rsidRPr="005A144E"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and How </w:t>
                            </w:r>
                            <w:r w:rsidRPr="005A144E"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>Can I</w:t>
                            </w:r>
                            <w:r>
                              <w:rPr>
                                <w:b/>
                                <w:bCs/>
                                <w:i/>
                                <w:sz w:val="32"/>
                              </w:rPr>
                              <w:t xml:space="preserve"> Learn More?</w:t>
                            </w:r>
                          </w:p>
                          <w:p w:rsidR="00C53178" w:rsidRDefault="00C53178" w:rsidP="00B83A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53178" w:rsidRDefault="00C53178" w:rsidP="00B83A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53178" w:rsidRDefault="00C53178" w:rsidP="00B83AD2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B83AD2" w:rsidRPr="009A69CB" w:rsidRDefault="007604C9" w:rsidP="00B83AD2">
                            <w:pPr>
                              <w:rPr>
                                <w:bCs/>
                              </w:rPr>
                            </w:pPr>
                            <w:hyperlink r:id="rId12" w:history="1">
                              <w:r w:rsidR="009F557C" w:rsidRPr="003B0481">
                                <w:rPr>
                                  <w:rStyle w:val="Hyperlink"/>
                                </w:rPr>
                                <w:t>http://carnegielearning.com</w:t>
                              </w:r>
                            </w:hyperlink>
                          </w:p>
                          <w:p w:rsidR="000B28C2" w:rsidRDefault="000B28C2" w:rsidP="00B83AD2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B83AD2" w:rsidRDefault="000B28C2" w:rsidP="00B83AD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</w:t>
                            </w:r>
                            <w:r w:rsidR="0061371D">
                              <w:rPr>
                                <w:bCs/>
                              </w:rPr>
                              <w:t>ontact your child’s math</w:t>
                            </w:r>
                            <w:r w:rsidR="00003A4E">
                              <w:rPr>
                                <w:bCs/>
                              </w:rPr>
                              <w:t>ematics</w:t>
                            </w:r>
                            <w:r w:rsidR="0061371D">
                              <w:rPr>
                                <w:bCs/>
                              </w:rPr>
                              <w:t xml:space="preserve"> teacher. </w:t>
                            </w:r>
                          </w:p>
                          <w:p w:rsidR="000B28C2" w:rsidRPr="000E1562" w:rsidRDefault="000B28C2" w:rsidP="00B83AD2"/>
                          <w:p w:rsidR="00B83AD2" w:rsidRDefault="000B28C2" w:rsidP="00B83AD2">
                            <w:r>
                              <w:t xml:space="preserve">Contact our Customer Support Department by email at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</w:rPr>
                                <w:t>help@carnegielearning.com</w:t>
                              </w:r>
                            </w:hyperlink>
                            <w:r>
                              <w:t xml:space="preserve"> or by phone at 877-401-2527 between 8am and 9pm 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2.85pt;margin-top:2.85pt;width:294.95pt;height:13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" strokecolor="#1f497d" strokeweight="3pt">
                <v:stroke endcap="round"/>
                <v:textbox>
                  <w:txbxContent>
                    <w:p w:rsidR="00B83AD2" w:rsidRPr="005A144E" w:rsidRDefault="00B83AD2" w:rsidP="00B83AD2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</w:rPr>
                        <w:t>Where</w:t>
                      </w:r>
                      <w:r w:rsidRPr="005A144E">
                        <w:rPr>
                          <w:b/>
                          <w:bCs/>
                          <w:i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sz w:val="32"/>
                        </w:rPr>
                        <w:t xml:space="preserve">and How </w:t>
                      </w:r>
                      <w:r w:rsidRPr="005A144E">
                        <w:rPr>
                          <w:b/>
                          <w:bCs/>
                          <w:i/>
                          <w:sz w:val="32"/>
                        </w:rPr>
                        <w:t>Can I</w:t>
                      </w:r>
                      <w:r>
                        <w:rPr>
                          <w:b/>
                          <w:bCs/>
                          <w:i/>
                          <w:sz w:val="32"/>
                        </w:rPr>
                        <w:t xml:space="preserve"> Learn More?</w:t>
                      </w:r>
                    </w:p>
                    <w:p w:rsidR="00C53178" w:rsidRDefault="00C53178" w:rsidP="00B83AD2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53178" w:rsidRDefault="00C53178" w:rsidP="00B83AD2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C53178" w:rsidRDefault="00C53178" w:rsidP="00B83AD2">
                      <w:pPr>
                        <w:rPr>
                          <w:sz w:val="2"/>
                          <w:szCs w:val="2"/>
                        </w:rPr>
                      </w:pPr>
                    </w:p>
                    <w:p w:rsidR="00B83AD2" w:rsidRPr="009A69CB" w:rsidRDefault="007604C9" w:rsidP="00B83AD2">
                      <w:pPr>
                        <w:rPr>
                          <w:bCs/>
                        </w:rPr>
                      </w:pPr>
                      <w:hyperlink r:id="rId14" w:history="1">
                        <w:r w:rsidR="009F557C" w:rsidRPr="003B0481">
                          <w:rPr>
                            <w:rStyle w:val="Hyperlink"/>
                          </w:rPr>
                          <w:t>http://carnegielearning.com</w:t>
                        </w:r>
                      </w:hyperlink>
                    </w:p>
                    <w:p w:rsidR="000B28C2" w:rsidRDefault="000B28C2" w:rsidP="00B83AD2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B83AD2" w:rsidRDefault="000B28C2" w:rsidP="00B83AD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</w:t>
                      </w:r>
                      <w:r w:rsidR="0061371D">
                        <w:rPr>
                          <w:bCs/>
                        </w:rPr>
                        <w:t>ontact your child’s math</w:t>
                      </w:r>
                      <w:r w:rsidR="00003A4E">
                        <w:rPr>
                          <w:bCs/>
                        </w:rPr>
                        <w:t>ematics</w:t>
                      </w:r>
                      <w:r w:rsidR="0061371D">
                        <w:rPr>
                          <w:bCs/>
                        </w:rPr>
                        <w:t xml:space="preserve"> teacher. </w:t>
                      </w:r>
                    </w:p>
                    <w:p w:rsidR="000B28C2" w:rsidRPr="000E1562" w:rsidRDefault="000B28C2" w:rsidP="00B83AD2"/>
                    <w:p w:rsidR="00B83AD2" w:rsidRDefault="000B28C2" w:rsidP="00B83AD2">
                      <w:r>
                        <w:t xml:space="preserve">Contact our Customer Support Department by email at </w:t>
                      </w:r>
                      <w:hyperlink r:id="rId15" w:history="1">
                        <w:r>
                          <w:rPr>
                            <w:rStyle w:val="Hyperlink"/>
                          </w:rPr>
                          <w:t>help@carnegielearning.com</w:t>
                        </w:r>
                      </w:hyperlink>
                      <w:r>
                        <w:t xml:space="preserve"> or by phone at 877-401-2527 between 8am and 9pm EST</w:t>
                      </w:r>
                    </w:p>
                  </w:txbxContent>
                </v:textbox>
              </v:shape>
            </w:pict>
          </mc:Fallback>
        </mc:AlternateContent>
      </w: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E8084A" w:rsidRDefault="00E8084A" w:rsidP="00D66814">
      <w:pPr>
        <w:rPr>
          <w:b/>
          <w:bCs/>
          <w:i/>
          <w:sz w:val="32"/>
        </w:rPr>
      </w:pPr>
    </w:p>
    <w:p w:rsidR="00B83AD2" w:rsidRDefault="00B83AD2" w:rsidP="00D66814">
      <w:pPr>
        <w:rPr>
          <w:b/>
          <w:bCs/>
          <w:i/>
          <w:sz w:val="32"/>
        </w:rPr>
      </w:pPr>
    </w:p>
    <w:p w:rsidR="00EE0A55" w:rsidRDefault="00EE0A55" w:rsidP="00D66814">
      <w:pPr>
        <w:rPr>
          <w:b/>
          <w:bCs/>
          <w:i/>
          <w:sz w:val="32"/>
        </w:rPr>
      </w:pPr>
    </w:p>
    <w:p w:rsidR="00EE0A55" w:rsidRDefault="00EE0A55" w:rsidP="00EE0A55">
      <w:pPr>
        <w:jc w:val="center"/>
        <w:rPr>
          <w:b/>
          <w:bCs/>
          <w:i/>
          <w:sz w:val="32"/>
        </w:rPr>
      </w:pPr>
      <w:r>
        <w:rPr>
          <w:noProof/>
        </w:rPr>
        <w:lastRenderedPageBreak/>
        <w:drawing>
          <wp:inline distT="0" distB="0" distL="0" distR="0">
            <wp:extent cx="1317625" cy="282348"/>
            <wp:effectExtent l="0" t="0" r="0" b="381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28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55" w:rsidRDefault="00EE0A55" w:rsidP="00EE0A55">
      <w:pPr>
        <w:jc w:val="center"/>
        <w:rPr>
          <w:b/>
          <w:bCs/>
          <w:sz w:val="40"/>
        </w:rPr>
      </w:pPr>
      <w:r w:rsidRPr="00EE0A55">
        <w:rPr>
          <w:b/>
          <w:bCs/>
          <w:sz w:val="40"/>
        </w:rPr>
        <w:t>Getting Started with the Carnegie Learning Resource Center Student Account</w:t>
      </w:r>
    </w:p>
    <w:p w:rsidR="00EE0A55" w:rsidRDefault="00EE0A55" w:rsidP="00EE0A55">
      <w:pPr>
        <w:rPr>
          <w:b/>
          <w:bCs/>
          <w:sz w:val="40"/>
        </w:rPr>
      </w:pPr>
    </w:p>
    <w:p w:rsidR="00EE0A55" w:rsidRPr="00EE0A55" w:rsidRDefault="00EE0A55" w:rsidP="00EE0A55">
      <w:pPr>
        <w:rPr>
          <w:bCs/>
          <w:sz w:val="28"/>
        </w:rPr>
      </w:pPr>
      <w:r w:rsidRPr="00EE0A55">
        <w:rPr>
          <w:bCs/>
          <w:sz w:val="28"/>
        </w:rPr>
        <w:t>To access the Carnegie Learning Resource Center, you first need to register. Registration is simple and takes only a few minutes, but you will need a valid e-mail address and a Student Access Code (ask you</w:t>
      </w:r>
      <w:r w:rsidR="009F557C">
        <w:rPr>
          <w:bCs/>
          <w:sz w:val="28"/>
        </w:rPr>
        <w:t>r</w:t>
      </w:r>
      <w:r w:rsidRPr="00EE0A55">
        <w:rPr>
          <w:bCs/>
          <w:sz w:val="28"/>
        </w:rPr>
        <w:t xml:space="preserve"> teacher). 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rPr>
          <w:b/>
          <w:bCs/>
          <w:sz w:val="32"/>
        </w:rPr>
      </w:pPr>
      <w:r w:rsidRPr="00EE0A55">
        <w:rPr>
          <w:b/>
          <w:bCs/>
          <w:sz w:val="32"/>
        </w:rPr>
        <w:t>Registration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>In your web browser, visit :http://resources.carnegielearning.com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>Click the ‘</w:t>
      </w:r>
      <w:r w:rsidRPr="00EE0A55">
        <w:rPr>
          <w:b/>
          <w:bCs/>
          <w:sz w:val="28"/>
        </w:rPr>
        <w:t>Register</w:t>
      </w:r>
      <w:r w:rsidRPr="00EE0A55">
        <w:rPr>
          <w:bCs/>
          <w:sz w:val="28"/>
        </w:rPr>
        <w:t xml:space="preserve">’ link in the light blue bar at the upper right of the page. 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>Click on the ‘</w:t>
      </w:r>
      <w:r w:rsidRPr="00EE0A55">
        <w:rPr>
          <w:b/>
          <w:bCs/>
          <w:sz w:val="28"/>
        </w:rPr>
        <w:t>Register as a Student</w:t>
      </w:r>
      <w:r w:rsidRPr="00EE0A55">
        <w:rPr>
          <w:bCs/>
          <w:sz w:val="28"/>
        </w:rPr>
        <w:t>’ link .</w:t>
      </w:r>
    </w:p>
    <w:p w:rsidR="00EE0A55" w:rsidRPr="00EE0A55" w:rsidRDefault="00EE0A55" w:rsidP="003F0F7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 xml:space="preserve">Enter your student access code: 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 xml:space="preserve">Enter the rest of your contact information. 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>Click ‘</w:t>
      </w:r>
      <w:r w:rsidRPr="00EE0A55">
        <w:rPr>
          <w:b/>
          <w:bCs/>
          <w:sz w:val="28"/>
        </w:rPr>
        <w:t>Register</w:t>
      </w:r>
      <w:r w:rsidRPr="00EE0A55">
        <w:rPr>
          <w:bCs/>
          <w:sz w:val="28"/>
        </w:rPr>
        <w:t xml:space="preserve">’ button. 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 xml:space="preserve">You will be sent an activation e-mail. Open this email and click the activation link. </w:t>
      </w:r>
    </w:p>
    <w:p w:rsidR="00EE0A55" w:rsidRPr="00EE0A55" w:rsidRDefault="00EE0A55" w:rsidP="00EE0A55">
      <w:pPr>
        <w:pStyle w:val="ListParagraph"/>
        <w:numPr>
          <w:ilvl w:val="0"/>
          <w:numId w:val="27"/>
        </w:numPr>
        <w:rPr>
          <w:bCs/>
          <w:sz w:val="28"/>
        </w:rPr>
      </w:pPr>
      <w:r w:rsidRPr="00EE0A55">
        <w:rPr>
          <w:bCs/>
          <w:sz w:val="28"/>
        </w:rPr>
        <w:t xml:space="preserve">You are now registered to use the Carnegie Learning Resource Center! Log into the site using your email address and you password. 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rPr>
          <w:b/>
          <w:bCs/>
          <w:sz w:val="32"/>
        </w:rPr>
      </w:pPr>
      <w:r w:rsidRPr="00EE0A55">
        <w:rPr>
          <w:b/>
          <w:bCs/>
          <w:sz w:val="32"/>
        </w:rPr>
        <w:t>Using the Resource Center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pStyle w:val="ListParagraph"/>
        <w:numPr>
          <w:ilvl w:val="0"/>
          <w:numId w:val="28"/>
        </w:numPr>
        <w:rPr>
          <w:bCs/>
          <w:sz w:val="28"/>
        </w:rPr>
      </w:pPr>
      <w:r w:rsidRPr="00EE0A55">
        <w:rPr>
          <w:bCs/>
          <w:sz w:val="28"/>
        </w:rPr>
        <w:t>To access Textbook files, click on the ‘</w:t>
      </w:r>
      <w:r w:rsidRPr="00EE0A55">
        <w:rPr>
          <w:b/>
          <w:bCs/>
          <w:sz w:val="28"/>
        </w:rPr>
        <w:t>Textbooks</w:t>
      </w:r>
      <w:r w:rsidRPr="00EE0A55">
        <w:rPr>
          <w:bCs/>
          <w:sz w:val="28"/>
        </w:rPr>
        <w:t xml:space="preserve">’ button. </w:t>
      </w:r>
    </w:p>
    <w:p w:rsidR="00EE0A55" w:rsidRPr="00EE0A55" w:rsidRDefault="00EE0A55" w:rsidP="00EE0A55">
      <w:pPr>
        <w:pStyle w:val="ListParagraph"/>
        <w:numPr>
          <w:ilvl w:val="0"/>
          <w:numId w:val="28"/>
        </w:numPr>
        <w:rPr>
          <w:bCs/>
          <w:sz w:val="28"/>
        </w:rPr>
      </w:pPr>
      <w:r w:rsidRPr="00EE0A55">
        <w:rPr>
          <w:bCs/>
          <w:sz w:val="28"/>
        </w:rPr>
        <w:t xml:space="preserve">To </w:t>
      </w:r>
      <w:r w:rsidR="004347E5" w:rsidRPr="00EE0A55">
        <w:rPr>
          <w:bCs/>
          <w:sz w:val="28"/>
        </w:rPr>
        <w:t>launch</w:t>
      </w:r>
      <w:r w:rsidRPr="00EE0A55">
        <w:rPr>
          <w:bCs/>
          <w:sz w:val="28"/>
        </w:rPr>
        <w:t xml:space="preserve"> the MATHia software, click on the ‘</w:t>
      </w:r>
      <w:r w:rsidRPr="00EE0A55">
        <w:rPr>
          <w:b/>
          <w:bCs/>
          <w:sz w:val="28"/>
        </w:rPr>
        <w:t>Software</w:t>
      </w:r>
      <w:r w:rsidRPr="00EE0A55">
        <w:rPr>
          <w:bCs/>
          <w:sz w:val="28"/>
        </w:rPr>
        <w:t xml:space="preserve">’ button. Ask your teacher for your MATHia username. </w:t>
      </w:r>
    </w:p>
    <w:p w:rsidR="00EE0A55" w:rsidRPr="00EE0A55" w:rsidRDefault="00EE0A55" w:rsidP="00EE0A55">
      <w:pPr>
        <w:pStyle w:val="ListParagraph"/>
        <w:numPr>
          <w:ilvl w:val="0"/>
          <w:numId w:val="28"/>
        </w:numPr>
        <w:rPr>
          <w:bCs/>
          <w:sz w:val="28"/>
        </w:rPr>
      </w:pPr>
      <w:r w:rsidRPr="00EE0A55">
        <w:rPr>
          <w:bCs/>
          <w:sz w:val="28"/>
        </w:rPr>
        <w:t>For help with your Resource Center account or with the software or textbooks, click on the ‘</w:t>
      </w:r>
      <w:r w:rsidRPr="00EE0A55">
        <w:rPr>
          <w:b/>
          <w:bCs/>
          <w:sz w:val="28"/>
        </w:rPr>
        <w:t>Support</w:t>
      </w:r>
      <w:r w:rsidRPr="00EE0A55">
        <w:rPr>
          <w:bCs/>
          <w:sz w:val="28"/>
        </w:rPr>
        <w:t xml:space="preserve">’ button. </w:t>
      </w:r>
    </w:p>
    <w:p w:rsidR="00EE0A55" w:rsidRPr="00EE0A55" w:rsidRDefault="00EE0A55" w:rsidP="00EE0A55">
      <w:pPr>
        <w:pStyle w:val="ListParagraph"/>
        <w:numPr>
          <w:ilvl w:val="0"/>
          <w:numId w:val="28"/>
        </w:numPr>
        <w:rPr>
          <w:bCs/>
          <w:sz w:val="28"/>
        </w:rPr>
      </w:pPr>
      <w:r w:rsidRPr="00EE0A55">
        <w:rPr>
          <w:bCs/>
          <w:sz w:val="28"/>
        </w:rPr>
        <w:t>If you are using the Cognitive Tutor software for the first time, there is a helpful interactive tutorial on the ‘</w:t>
      </w:r>
      <w:r w:rsidRPr="00EE0A55">
        <w:rPr>
          <w:b/>
          <w:bCs/>
          <w:sz w:val="28"/>
        </w:rPr>
        <w:t>Training</w:t>
      </w:r>
      <w:r w:rsidRPr="00EE0A55">
        <w:rPr>
          <w:bCs/>
          <w:sz w:val="28"/>
        </w:rPr>
        <w:t>’ page. Other helpful documents are on the ‘</w:t>
      </w:r>
      <w:r w:rsidRPr="00EE0A55">
        <w:rPr>
          <w:b/>
          <w:bCs/>
          <w:sz w:val="28"/>
        </w:rPr>
        <w:t>Support</w:t>
      </w:r>
      <w:r w:rsidRPr="00EE0A55">
        <w:rPr>
          <w:bCs/>
          <w:sz w:val="28"/>
        </w:rPr>
        <w:t xml:space="preserve">’ page. </w:t>
      </w:r>
    </w:p>
    <w:p w:rsidR="00EE0A55" w:rsidRPr="00EE0A55" w:rsidRDefault="00EE0A55" w:rsidP="00EE0A55">
      <w:pPr>
        <w:pStyle w:val="ListParagraph"/>
        <w:numPr>
          <w:ilvl w:val="0"/>
          <w:numId w:val="28"/>
        </w:numPr>
        <w:rPr>
          <w:bCs/>
          <w:sz w:val="28"/>
        </w:rPr>
      </w:pPr>
      <w:r w:rsidRPr="00EE0A55">
        <w:rPr>
          <w:bCs/>
          <w:sz w:val="28"/>
        </w:rPr>
        <w:t>Use the ‘</w:t>
      </w:r>
      <w:r w:rsidRPr="00EE0A55">
        <w:rPr>
          <w:b/>
          <w:bCs/>
          <w:sz w:val="28"/>
        </w:rPr>
        <w:t>Your Account’</w:t>
      </w:r>
      <w:r w:rsidRPr="00EE0A55">
        <w:rPr>
          <w:bCs/>
          <w:sz w:val="28"/>
        </w:rPr>
        <w:t xml:space="preserve"> page to change your account preferences. 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rPr>
          <w:b/>
          <w:bCs/>
          <w:sz w:val="32"/>
        </w:rPr>
      </w:pPr>
      <w:r w:rsidRPr="00EE0A55">
        <w:rPr>
          <w:b/>
          <w:bCs/>
          <w:sz w:val="32"/>
        </w:rPr>
        <w:t>Getting Help</w:t>
      </w:r>
    </w:p>
    <w:p w:rsidR="00EE0A55" w:rsidRDefault="00EE0A55" w:rsidP="00EE0A55">
      <w:pPr>
        <w:rPr>
          <w:bCs/>
          <w:sz w:val="32"/>
        </w:rPr>
      </w:pPr>
    </w:p>
    <w:p w:rsidR="00EE0A55" w:rsidRPr="00EE0A55" w:rsidRDefault="00EE0A55" w:rsidP="00EE0A55">
      <w:pPr>
        <w:pStyle w:val="ListParagraph"/>
        <w:numPr>
          <w:ilvl w:val="0"/>
          <w:numId w:val="29"/>
        </w:numPr>
        <w:rPr>
          <w:bCs/>
          <w:sz w:val="32"/>
        </w:rPr>
      </w:pPr>
      <w:r w:rsidRPr="00EE0A55">
        <w:rPr>
          <w:bCs/>
          <w:sz w:val="28"/>
        </w:rPr>
        <w:t xml:space="preserve">If you require help while registering for or using the Carnegie Learning Resource Center, please contact us at </w:t>
      </w:r>
      <w:hyperlink r:id="rId16" w:history="1">
        <w:r w:rsidRPr="00EE0A55">
          <w:rPr>
            <w:rStyle w:val="Hyperlink"/>
            <w:bCs/>
            <w:sz w:val="28"/>
          </w:rPr>
          <w:t>help@carnegielearning.com</w:t>
        </w:r>
      </w:hyperlink>
      <w:r w:rsidRPr="00EE0A55">
        <w:rPr>
          <w:bCs/>
          <w:sz w:val="28"/>
        </w:rPr>
        <w:t xml:space="preserve"> or call us at 877-401-2527. </w:t>
      </w:r>
    </w:p>
    <w:p w:rsidR="00EE0A55" w:rsidRPr="00EE0A55" w:rsidRDefault="00EE0A55" w:rsidP="00EE0A55">
      <w:pPr>
        <w:rPr>
          <w:bCs/>
          <w:sz w:val="32"/>
        </w:rPr>
      </w:pPr>
    </w:p>
    <w:sectPr w:rsidR="00EE0A55" w:rsidRPr="00EE0A55" w:rsidSect="00A85D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6AA"/>
    <w:multiLevelType w:val="hybridMultilevel"/>
    <w:tmpl w:val="227C4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D265B"/>
    <w:multiLevelType w:val="hybridMultilevel"/>
    <w:tmpl w:val="49E2F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56C5"/>
    <w:multiLevelType w:val="hybridMultilevel"/>
    <w:tmpl w:val="3C1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057E2"/>
    <w:multiLevelType w:val="hybridMultilevel"/>
    <w:tmpl w:val="92228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A3583"/>
    <w:multiLevelType w:val="hybridMultilevel"/>
    <w:tmpl w:val="2CC2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0253F"/>
    <w:multiLevelType w:val="hybridMultilevel"/>
    <w:tmpl w:val="232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A57"/>
    <w:multiLevelType w:val="hybridMultilevel"/>
    <w:tmpl w:val="5B984076"/>
    <w:lvl w:ilvl="0" w:tplc="40CC65D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DB011B"/>
    <w:multiLevelType w:val="hybridMultilevel"/>
    <w:tmpl w:val="28908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80FBA"/>
    <w:multiLevelType w:val="hybridMultilevel"/>
    <w:tmpl w:val="D2ACA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50D09FF"/>
    <w:multiLevelType w:val="hybridMultilevel"/>
    <w:tmpl w:val="57B8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4F68"/>
    <w:multiLevelType w:val="hybridMultilevel"/>
    <w:tmpl w:val="8E3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70AD"/>
    <w:multiLevelType w:val="hybridMultilevel"/>
    <w:tmpl w:val="57003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F43632"/>
    <w:multiLevelType w:val="hybridMultilevel"/>
    <w:tmpl w:val="FE68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3A4C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26FF"/>
    <w:multiLevelType w:val="hybridMultilevel"/>
    <w:tmpl w:val="938A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D32B6"/>
    <w:multiLevelType w:val="hybridMultilevel"/>
    <w:tmpl w:val="714C02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135BBE"/>
    <w:multiLevelType w:val="hybridMultilevel"/>
    <w:tmpl w:val="A24A63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B624009"/>
    <w:multiLevelType w:val="hybridMultilevel"/>
    <w:tmpl w:val="D2BE6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22F40"/>
    <w:multiLevelType w:val="hybridMultilevel"/>
    <w:tmpl w:val="BDD29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4F76D5"/>
    <w:multiLevelType w:val="hybridMultilevel"/>
    <w:tmpl w:val="32428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60140B"/>
    <w:multiLevelType w:val="hybridMultilevel"/>
    <w:tmpl w:val="29FA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51038"/>
    <w:multiLevelType w:val="hybridMultilevel"/>
    <w:tmpl w:val="B22C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2479C9"/>
    <w:multiLevelType w:val="hybridMultilevel"/>
    <w:tmpl w:val="D9E83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4941A9"/>
    <w:multiLevelType w:val="hybridMultilevel"/>
    <w:tmpl w:val="70B2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B3FF9"/>
    <w:multiLevelType w:val="hybridMultilevel"/>
    <w:tmpl w:val="D4BC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BA5937"/>
    <w:multiLevelType w:val="hybridMultilevel"/>
    <w:tmpl w:val="B7F482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894827"/>
    <w:multiLevelType w:val="hybridMultilevel"/>
    <w:tmpl w:val="8638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05BE0"/>
    <w:multiLevelType w:val="hybridMultilevel"/>
    <w:tmpl w:val="6D9C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445D"/>
    <w:multiLevelType w:val="hybridMultilevel"/>
    <w:tmpl w:val="B582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26"/>
  </w:num>
  <w:num w:numId="6">
    <w:abstractNumId w:val="19"/>
  </w:num>
  <w:num w:numId="7">
    <w:abstractNumId w:val="13"/>
  </w:num>
  <w:num w:numId="8">
    <w:abstractNumId w:val="14"/>
  </w:num>
  <w:num w:numId="9">
    <w:abstractNumId w:val="9"/>
  </w:num>
  <w:num w:numId="10">
    <w:abstractNumId w:val="17"/>
  </w:num>
  <w:num w:numId="11">
    <w:abstractNumId w:val="11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23"/>
  </w:num>
  <w:num w:numId="17">
    <w:abstractNumId w:val="21"/>
  </w:num>
  <w:num w:numId="18">
    <w:abstractNumId w:val="15"/>
  </w:num>
  <w:num w:numId="19">
    <w:abstractNumId w:val="27"/>
  </w:num>
  <w:num w:numId="20">
    <w:abstractNumId w:val="24"/>
  </w:num>
  <w:num w:numId="21">
    <w:abstractNumId w:val="12"/>
  </w:num>
  <w:num w:numId="22">
    <w:abstractNumId w:val="8"/>
  </w:num>
  <w:num w:numId="23">
    <w:abstractNumId w:val="2"/>
  </w:num>
  <w:num w:numId="24">
    <w:abstractNumId w:val="25"/>
  </w:num>
  <w:num w:numId="25">
    <w:abstractNumId w:val="22"/>
  </w:num>
  <w:num w:numId="26">
    <w:abstractNumId w:val="16"/>
  </w:num>
  <w:num w:numId="27">
    <w:abstractNumId w:val="18"/>
  </w:num>
  <w:num w:numId="28">
    <w:abstractNumId w:val="2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14"/>
    <w:rsid w:val="00003A4E"/>
    <w:rsid w:val="00003DB5"/>
    <w:rsid w:val="00030EF1"/>
    <w:rsid w:val="000337F8"/>
    <w:rsid w:val="000728B3"/>
    <w:rsid w:val="00096467"/>
    <w:rsid w:val="000B28C2"/>
    <w:rsid w:val="000C6B86"/>
    <w:rsid w:val="000D0733"/>
    <w:rsid w:val="000E1562"/>
    <w:rsid w:val="001144BC"/>
    <w:rsid w:val="001311A1"/>
    <w:rsid w:val="001656A1"/>
    <w:rsid w:val="0016614D"/>
    <w:rsid w:val="001A5178"/>
    <w:rsid w:val="001C0489"/>
    <w:rsid w:val="001D6ED6"/>
    <w:rsid w:val="001E470E"/>
    <w:rsid w:val="001F6A77"/>
    <w:rsid w:val="00215FF5"/>
    <w:rsid w:val="0024101F"/>
    <w:rsid w:val="00245AEA"/>
    <w:rsid w:val="00261A0B"/>
    <w:rsid w:val="00264327"/>
    <w:rsid w:val="00285DC6"/>
    <w:rsid w:val="00296CD4"/>
    <w:rsid w:val="002D37FF"/>
    <w:rsid w:val="00305EBF"/>
    <w:rsid w:val="003733A1"/>
    <w:rsid w:val="003E294C"/>
    <w:rsid w:val="003F0F75"/>
    <w:rsid w:val="004347E5"/>
    <w:rsid w:val="00437426"/>
    <w:rsid w:val="00463DEC"/>
    <w:rsid w:val="004766A7"/>
    <w:rsid w:val="004A1ECF"/>
    <w:rsid w:val="005444EC"/>
    <w:rsid w:val="00545020"/>
    <w:rsid w:val="00552CA4"/>
    <w:rsid w:val="00585818"/>
    <w:rsid w:val="005A144E"/>
    <w:rsid w:val="005C527E"/>
    <w:rsid w:val="005D2302"/>
    <w:rsid w:val="005F5D5C"/>
    <w:rsid w:val="006024DB"/>
    <w:rsid w:val="0061371D"/>
    <w:rsid w:val="00615CE4"/>
    <w:rsid w:val="00620060"/>
    <w:rsid w:val="00622632"/>
    <w:rsid w:val="00673153"/>
    <w:rsid w:val="00696053"/>
    <w:rsid w:val="0069725F"/>
    <w:rsid w:val="006B492E"/>
    <w:rsid w:val="006B51E1"/>
    <w:rsid w:val="006D1345"/>
    <w:rsid w:val="007337BF"/>
    <w:rsid w:val="00746984"/>
    <w:rsid w:val="007604C9"/>
    <w:rsid w:val="00785906"/>
    <w:rsid w:val="007B1316"/>
    <w:rsid w:val="007B3687"/>
    <w:rsid w:val="008048D7"/>
    <w:rsid w:val="00835B7D"/>
    <w:rsid w:val="008905CC"/>
    <w:rsid w:val="008B4366"/>
    <w:rsid w:val="008D2CA6"/>
    <w:rsid w:val="009014E6"/>
    <w:rsid w:val="009155C6"/>
    <w:rsid w:val="00941EED"/>
    <w:rsid w:val="0099693C"/>
    <w:rsid w:val="0099787A"/>
    <w:rsid w:val="009A1527"/>
    <w:rsid w:val="009A1DF8"/>
    <w:rsid w:val="009A2A87"/>
    <w:rsid w:val="009A69CB"/>
    <w:rsid w:val="009F557C"/>
    <w:rsid w:val="00A168DB"/>
    <w:rsid w:val="00A55B09"/>
    <w:rsid w:val="00A85D10"/>
    <w:rsid w:val="00AE4613"/>
    <w:rsid w:val="00B06916"/>
    <w:rsid w:val="00B10BC5"/>
    <w:rsid w:val="00B60B86"/>
    <w:rsid w:val="00B83AD2"/>
    <w:rsid w:val="00BA1303"/>
    <w:rsid w:val="00BA145D"/>
    <w:rsid w:val="00BA17FB"/>
    <w:rsid w:val="00BD7E06"/>
    <w:rsid w:val="00C53178"/>
    <w:rsid w:val="00C60E65"/>
    <w:rsid w:val="00C669D3"/>
    <w:rsid w:val="00C7220A"/>
    <w:rsid w:val="00C84764"/>
    <w:rsid w:val="00C84BCA"/>
    <w:rsid w:val="00CD13E5"/>
    <w:rsid w:val="00CF046C"/>
    <w:rsid w:val="00CF2263"/>
    <w:rsid w:val="00CF6C0A"/>
    <w:rsid w:val="00D3213A"/>
    <w:rsid w:val="00D3216C"/>
    <w:rsid w:val="00D66814"/>
    <w:rsid w:val="00D6683C"/>
    <w:rsid w:val="00D87565"/>
    <w:rsid w:val="00D90D19"/>
    <w:rsid w:val="00D9606A"/>
    <w:rsid w:val="00DC7DA5"/>
    <w:rsid w:val="00DD40C6"/>
    <w:rsid w:val="00DD749E"/>
    <w:rsid w:val="00DD756D"/>
    <w:rsid w:val="00DE5831"/>
    <w:rsid w:val="00E16D33"/>
    <w:rsid w:val="00E43686"/>
    <w:rsid w:val="00E8084A"/>
    <w:rsid w:val="00EB2EB9"/>
    <w:rsid w:val="00EE0A55"/>
    <w:rsid w:val="00F51429"/>
    <w:rsid w:val="00F80718"/>
    <w:rsid w:val="00F830CA"/>
    <w:rsid w:val="00FB5694"/>
    <w:rsid w:val="00FF2F17"/>
    <w:rsid w:val="00FF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1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3216C"/>
    <w:pPr>
      <w:spacing w:before="100" w:beforeAutospacing="1" w:after="100" w:afterAutospacing="1"/>
    </w:pPr>
    <w:rPr>
      <w:rFonts w:ascii="Arial" w:eastAsia="Times New Roman" w:hAnsi="Arial" w:cs="Arial"/>
      <w:color w:val="5E5E5E"/>
      <w:sz w:val="17"/>
      <w:szCs w:val="17"/>
    </w:rPr>
  </w:style>
  <w:style w:type="character" w:styleId="Strong">
    <w:name w:val="Strong"/>
    <w:basedOn w:val="DefaultParagraphFont"/>
    <w:uiPriority w:val="22"/>
    <w:qFormat/>
    <w:rsid w:val="00D32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51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814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3216C"/>
    <w:pPr>
      <w:spacing w:before="100" w:beforeAutospacing="1" w:after="100" w:afterAutospacing="1"/>
    </w:pPr>
    <w:rPr>
      <w:rFonts w:ascii="Arial" w:eastAsia="Times New Roman" w:hAnsi="Arial" w:cs="Arial"/>
      <w:color w:val="5E5E5E"/>
      <w:sz w:val="17"/>
      <w:szCs w:val="17"/>
    </w:rPr>
  </w:style>
  <w:style w:type="character" w:styleId="Strong">
    <w:name w:val="Strong"/>
    <w:basedOn w:val="DefaultParagraphFont"/>
    <w:uiPriority w:val="22"/>
    <w:qFormat/>
    <w:rsid w:val="00D321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9C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5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carnegielearning.com" TargetMode="External"/><Relationship Id="rId13" Type="http://schemas.openxmlformats.org/officeDocument/2006/relationships/hyperlink" Target="mailto:help@carnegielearning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line.carnegielearning.com" TargetMode="External"/><Relationship Id="rId12" Type="http://schemas.openxmlformats.org/officeDocument/2006/relationships/hyperlink" Target="http://carnegielearning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help@carnegielearn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resources.carnegielearnin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@carnegielearning.com" TargetMode="External"/><Relationship Id="rId10" Type="http://schemas.openxmlformats.org/officeDocument/2006/relationships/hyperlink" Target="http://resources.carnegielear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carnegie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Learning, Inc.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Windows User</cp:lastModifiedBy>
  <cp:revision>2</cp:revision>
  <dcterms:created xsi:type="dcterms:W3CDTF">2014-09-05T11:56:00Z</dcterms:created>
  <dcterms:modified xsi:type="dcterms:W3CDTF">2014-09-05T11:56:00Z</dcterms:modified>
</cp:coreProperties>
</file>